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left"/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  <w:t>高级政工师、政工师</w:t>
      </w: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</w:rPr>
        <w:t>任职资格理论考试报名表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楷体_GB2312" w:cs="Times New Roman"/>
          <w:b/>
          <w:snapToGrid w:val="0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4"/>
          <w:szCs w:val="34"/>
        </w:rPr>
        <w:t>政工师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4"/>
          <w:szCs w:val="34"/>
        </w:rPr>
        <w:t xml:space="preserve">□        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4"/>
          <w:szCs w:val="34"/>
        </w:rPr>
        <w:t>高级政工师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4"/>
          <w:szCs w:val="34"/>
        </w:rPr>
        <w:t>□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bCs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3"/>
          <w:szCs w:val="33"/>
        </w:rPr>
        <w:t>填报单位：        联系人：        联系电话：</w:t>
      </w:r>
    </w:p>
    <w:tbl>
      <w:tblPr>
        <w:tblStyle w:val="2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43"/>
        <w:gridCol w:w="791"/>
        <w:gridCol w:w="2694"/>
        <w:gridCol w:w="2514"/>
        <w:gridCol w:w="1418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bCs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3"/>
          <w:szCs w:val="33"/>
        </w:rPr>
        <w:t>备注：1．区（市）县所属企业申报人员由各区（市）县委宣传部统一填报；</w:t>
      </w:r>
    </w:p>
    <w:p>
      <w:pPr>
        <w:adjustRightInd w:val="0"/>
        <w:snapToGrid w:val="0"/>
        <w:spacing w:line="590" w:lineRule="exact"/>
        <w:ind w:firstLine="990" w:firstLineChars="300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3"/>
          <w:szCs w:val="33"/>
        </w:rPr>
        <w:t>2．各有关企业由所在总公司宣传部门统一填报。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62B81ECF"/>
    <w:rsid w:val="62B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2025-10-28T06:42:00Z</dcterms:created>
  <dc:creator>周大仙</dc:creator>
  <cp:lastModifiedBy>周大仙</cp:lastModifiedBy>
  <dcterms:modified xsi:type="dcterms:W3CDTF">2025-10-28T06:42:36Z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F8539EFE6EFB4A7A850417EB6B300E28</vt:lpwstr>
  </property>
</Properties>
</file>